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1B7B96" w14:textId="77777777" w:rsidR="00CF55A0" w:rsidRDefault="00CF55A0" w:rsidP="00CF55A0">
      <w:pPr>
        <w:pStyle w:val="Nagwek2"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modułu / przedmiotu</w:t>
      </w:r>
    </w:p>
    <w:p w14:paraId="0B6129B3" w14:textId="77777777" w:rsidR="00B46457" w:rsidRPr="00D405A5" w:rsidRDefault="00B46457" w:rsidP="00CF55A0">
      <w:pPr>
        <w:pStyle w:val="Nagwek2"/>
        <w:ind w:firstLine="0"/>
        <w:rPr>
          <w:rFonts w:cs="Times New Roman"/>
          <w:color w:val="FF0000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946"/>
        <w:gridCol w:w="554"/>
        <w:gridCol w:w="40"/>
        <w:gridCol w:w="540"/>
        <w:gridCol w:w="223"/>
        <w:gridCol w:w="453"/>
        <w:gridCol w:w="905"/>
        <w:gridCol w:w="1539"/>
        <w:gridCol w:w="729"/>
        <w:gridCol w:w="454"/>
        <w:gridCol w:w="614"/>
        <w:gridCol w:w="703"/>
        <w:gridCol w:w="147"/>
        <w:gridCol w:w="1253"/>
      </w:tblGrid>
      <w:tr w:rsidR="00B46457" w:rsidRPr="002F53B1" w14:paraId="508B1E29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2989636A" w14:textId="77777777" w:rsidR="00B46457" w:rsidRPr="002F53B1" w:rsidRDefault="00B46457" w:rsidP="00501871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</w:tcBorders>
          </w:tcPr>
          <w:p w14:paraId="16B79381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1BA285F8" w14:textId="77777777" w:rsidR="00B46457" w:rsidRPr="002F53B1" w:rsidRDefault="00CF55A0" w:rsidP="00CF55A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sz w:val="24"/>
                <w:szCs w:val="24"/>
              </w:rPr>
              <w:t xml:space="preserve">Przedmioty </w:t>
            </w:r>
            <w:r w:rsidR="009D14CC">
              <w:rPr>
                <w:rFonts w:ascii="Cambria" w:hAnsi="Cambria" w:cs="Cambria"/>
                <w:b/>
                <w:sz w:val="24"/>
                <w:szCs w:val="24"/>
              </w:rPr>
              <w:t>fakultatywn</w:t>
            </w:r>
            <w:r>
              <w:rPr>
                <w:rFonts w:ascii="Cambria" w:hAnsi="Cambria" w:cs="Cambria"/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14:paraId="44FA4739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4C7832">
              <w:rPr>
                <w:rFonts w:ascii="Cambria" w:hAnsi="Cambria" w:cs="Cambria"/>
                <w:sz w:val="24"/>
                <w:szCs w:val="24"/>
              </w:rPr>
              <w:t xml:space="preserve"> D</w:t>
            </w:r>
          </w:p>
        </w:tc>
      </w:tr>
      <w:tr w:rsidR="00B46457" w:rsidRPr="002F53B1" w14:paraId="659D2751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410FD8A" w14:textId="77777777" w:rsidR="00B46457" w:rsidRPr="002F53B1" w:rsidRDefault="00B46457" w:rsidP="00501871">
            <w:pPr>
              <w:ind w:left="113" w:right="113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6945DA4A" w14:textId="0BAAC206"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  <w:r w:rsidR="00C83DA9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Artyści kina polskiego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7D44663" w14:textId="60D65013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4C7832">
              <w:rPr>
                <w:rFonts w:ascii="Cambria" w:hAnsi="Cambria" w:cs="Cambria"/>
                <w:sz w:val="24"/>
                <w:szCs w:val="24"/>
              </w:rPr>
              <w:t xml:space="preserve"> D/</w:t>
            </w:r>
            <w:r w:rsidR="00C83DA9">
              <w:rPr>
                <w:rFonts w:ascii="Cambria" w:hAnsi="Cambria" w:cs="Cambria"/>
                <w:sz w:val="24"/>
                <w:szCs w:val="24"/>
              </w:rPr>
              <w:t>28-32</w:t>
            </w:r>
          </w:p>
        </w:tc>
      </w:tr>
      <w:tr w:rsidR="00B46457" w:rsidRPr="002F53B1" w14:paraId="07225DBE" w14:textId="77777777">
        <w:trPr>
          <w:cantSplit/>
        </w:trPr>
        <w:tc>
          <w:tcPr>
            <w:tcW w:w="497" w:type="dxa"/>
            <w:vMerge/>
          </w:tcPr>
          <w:p w14:paraId="58FA4915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4D291BC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6D2D8A5F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B46457" w:rsidRPr="002F53B1" w14:paraId="524CF3C8" w14:textId="77777777">
        <w:trPr>
          <w:cantSplit/>
        </w:trPr>
        <w:tc>
          <w:tcPr>
            <w:tcW w:w="497" w:type="dxa"/>
            <w:vMerge/>
          </w:tcPr>
          <w:p w14:paraId="4C7305FC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73B964B8" w14:textId="77777777" w:rsidR="00B46457" w:rsidRPr="004C7832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  <w:r w:rsidR="004C7832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  <w:p w14:paraId="2A59CE52" w14:textId="77777777" w:rsidR="004C7832" w:rsidRPr="00734213" w:rsidRDefault="004C7832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C83DA9" w:rsidRPr="002F53B1" w14:paraId="0156B68F" w14:textId="77777777">
        <w:trPr>
          <w:cantSplit/>
        </w:trPr>
        <w:tc>
          <w:tcPr>
            <w:tcW w:w="497" w:type="dxa"/>
            <w:vMerge/>
          </w:tcPr>
          <w:p w14:paraId="08E45457" w14:textId="77777777" w:rsidR="00C83DA9" w:rsidRPr="002F53B1" w:rsidRDefault="00C83DA9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3A845251" w14:textId="76A64A36" w:rsidR="00C83DA9" w:rsidRPr="002F53B1" w:rsidRDefault="00C83DA9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B46457" w:rsidRPr="002F53B1" w14:paraId="6D6B0F92" w14:textId="77777777">
        <w:trPr>
          <w:cantSplit/>
        </w:trPr>
        <w:tc>
          <w:tcPr>
            <w:tcW w:w="497" w:type="dxa"/>
            <w:vMerge/>
          </w:tcPr>
          <w:p w14:paraId="6D31313F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33B25D1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5F267401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14:paraId="613D233A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17D523F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3FC8FD20" w14:textId="77777777" w:rsidR="00B46457" w:rsidRPr="002F53B1" w:rsidRDefault="00791C8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CA37DFC" w14:textId="77777777" w:rsidR="00B46457" w:rsidRPr="002F53B1" w:rsidRDefault="00677ED9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B46457" w:rsidRPr="002F53B1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4724E4D1" w14:textId="77777777" w:rsidR="00B46457" w:rsidRPr="002F53B1" w:rsidRDefault="00677ED9" w:rsidP="00DD4A4F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B46457" w:rsidRPr="002F53B1" w14:paraId="3CED2630" w14:textId="77777777">
        <w:trPr>
          <w:cantSplit/>
        </w:trPr>
        <w:tc>
          <w:tcPr>
            <w:tcW w:w="497" w:type="dxa"/>
            <w:vMerge/>
          </w:tcPr>
          <w:p w14:paraId="3F415896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48F058C5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478A5515" w14:textId="1CD708AB" w:rsidR="00B46457" w:rsidRPr="002F53B1" w:rsidRDefault="003C1DA3" w:rsidP="003C1DA3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="00737D3E"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-III</w:t>
            </w:r>
            <w:r w:rsidR="00B46457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B46457"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 w:rsidR="00B46457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CF55A0">
              <w:rPr>
                <w:rFonts w:ascii="Cambria" w:hAnsi="Cambria" w:cs="Cambria"/>
                <w:b/>
                <w:bCs/>
                <w:sz w:val="24"/>
                <w:szCs w:val="24"/>
              </w:rPr>
              <w:t>3,4,5</w:t>
            </w:r>
          </w:p>
        </w:tc>
        <w:tc>
          <w:tcPr>
            <w:tcW w:w="3173" w:type="dxa"/>
            <w:gridSpan w:val="3"/>
          </w:tcPr>
          <w:p w14:paraId="20EEE677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080C22EC" w14:textId="77777777" w:rsidR="00B46457" w:rsidRPr="002F53B1" w:rsidRDefault="00092C80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="00B46457"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5"/>
          </w:tcPr>
          <w:p w14:paraId="54A47A58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44F66E2A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B46457" w:rsidRPr="002F53B1" w14:paraId="56851220" w14:textId="77777777">
        <w:trPr>
          <w:cantSplit/>
        </w:trPr>
        <w:tc>
          <w:tcPr>
            <w:tcW w:w="497" w:type="dxa"/>
            <w:vMerge/>
          </w:tcPr>
          <w:p w14:paraId="70DECC9C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2E5C8053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14:paraId="2DB3A92D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06DDF97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72277F31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704764BF" w14:textId="77777777" w:rsidR="00B46457" w:rsidRPr="002F53B1" w:rsidRDefault="00677ED9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</w:t>
            </w:r>
            <w:r w:rsidR="00B46457" w:rsidRPr="002F53B1">
              <w:rPr>
                <w:rFonts w:ascii="Cambria" w:hAnsi="Cambria" w:cs="Cambria"/>
                <w:sz w:val="24"/>
                <w:szCs w:val="24"/>
              </w:rPr>
              <w:t>rojekt</w:t>
            </w:r>
          </w:p>
        </w:tc>
        <w:tc>
          <w:tcPr>
            <w:tcW w:w="1464" w:type="dxa"/>
            <w:gridSpan w:val="3"/>
            <w:vAlign w:val="center"/>
          </w:tcPr>
          <w:p w14:paraId="7DF0ED97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14:paraId="1ED7C3F3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2F53B1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B46457" w:rsidRPr="002F53B1" w14:paraId="5B9129AE" w14:textId="77777777">
        <w:trPr>
          <w:cantSplit/>
        </w:trPr>
        <w:tc>
          <w:tcPr>
            <w:tcW w:w="497" w:type="dxa"/>
            <w:vMerge/>
          </w:tcPr>
          <w:p w14:paraId="4A152F17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14:paraId="29BC5A8D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gridSpan w:val="4"/>
            <w:vAlign w:val="center"/>
          </w:tcPr>
          <w:p w14:paraId="39EA9ADB" w14:textId="77777777" w:rsidR="00B46457" w:rsidRPr="002F53B1" w:rsidRDefault="00B46457" w:rsidP="004C27D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8438FE8" w14:textId="77777777" w:rsidR="00B46457" w:rsidRPr="002F53B1" w:rsidRDefault="00B46457" w:rsidP="00B87E0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14:paraId="52F4BB01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11B6FBCB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vAlign w:val="center"/>
          </w:tcPr>
          <w:p w14:paraId="33E659D6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14:paraId="27113E56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46457" w:rsidRPr="002F53B1" w14:paraId="7212137E" w14:textId="77777777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6AF8DA24" w14:textId="77777777" w:rsidR="00B46457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14:paraId="67D5806D" w14:textId="30E20C1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C83DA9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04ACBE6D" w14:textId="77777777" w:rsidR="00B46457" w:rsidRPr="002F53B1" w:rsidRDefault="00CF55A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Prof. </w:t>
            </w:r>
            <w:r w:rsidR="00B46457" w:rsidRPr="002F53B1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B46457" w:rsidRPr="002F53B1" w14:paraId="2E5B4EDF" w14:textId="77777777">
        <w:tc>
          <w:tcPr>
            <w:tcW w:w="2988" w:type="dxa"/>
            <w:gridSpan w:val="6"/>
            <w:vAlign w:val="center"/>
          </w:tcPr>
          <w:p w14:paraId="3A82B5F2" w14:textId="6AF692C3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C83DA9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438AD16A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3F90BACE" w14:textId="77777777" w:rsidR="00B46457" w:rsidRPr="002F53B1" w:rsidRDefault="00CF55A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Prof. </w:t>
            </w:r>
            <w:r w:rsidR="00B46457" w:rsidRPr="002F53B1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B46457" w:rsidRPr="002F53B1" w14:paraId="0B39DD79" w14:textId="77777777">
        <w:tc>
          <w:tcPr>
            <w:tcW w:w="2988" w:type="dxa"/>
            <w:gridSpan w:val="6"/>
            <w:vAlign w:val="center"/>
          </w:tcPr>
          <w:p w14:paraId="7FED9946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591E1195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71956468" w14:textId="77777777" w:rsidR="00B46457" w:rsidRPr="004C27DD" w:rsidRDefault="00B46457" w:rsidP="004C27D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4C27DD">
              <w:rPr>
                <w:rFonts w:ascii="Cambria" w:hAnsi="Cambria" w:cs="Cambria"/>
                <w:sz w:val="24"/>
                <w:szCs w:val="24"/>
              </w:rPr>
              <w:t>Zapoznanie studentów z dorobkiem przedstawicieli polskiej kinematografii (twórcy i ich dzieła). Przedstawienie związków pomiędzy kontekstem kulturowo-społeczno-politycznym a sztuką filmową. Wskazanie mechanizmów mających wpływ na rozwój języka filmu. Kształtowanie umiejętności analizy i interpretacji dzieł filmowych.</w:t>
            </w:r>
          </w:p>
        </w:tc>
      </w:tr>
      <w:tr w:rsidR="00B46457" w:rsidRPr="002F53B1" w14:paraId="22543AE3" w14:textId="77777777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45F22FD1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77213BFD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1075BA9" w14:textId="77777777" w:rsidR="00B46457" w:rsidRPr="004C27DD" w:rsidRDefault="00B46457" w:rsidP="004C27D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4C27DD">
              <w:rPr>
                <w:rFonts w:ascii="Cambria" w:hAnsi="Cambria" w:cs="Cambria"/>
                <w:sz w:val="24"/>
                <w:szCs w:val="24"/>
              </w:rPr>
              <w:t>Podstawowa wiedza z zakresu wiedzy o kulturze, znajomość historii Polski, umiejętność analizowania i interpretowania wytworów kultury.</w:t>
            </w:r>
          </w:p>
        </w:tc>
      </w:tr>
      <w:tr w:rsidR="00C83DA9" w:rsidRPr="002F53B1" w14:paraId="53CDB64D" w14:textId="77777777" w:rsidTr="008B0AA8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65539D7D" w14:textId="235DBECE" w:rsidR="00C83DA9" w:rsidRPr="00D25D4C" w:rsidRDefault="00D25D4C" w:rsidP="00D25D4C">
            <w:pPr>
              <w:rPr>
                <w:sz w:val="24"/>
                <w:szCs w:val="24"/>
              </w:rPr>
            </w:pPr>
            <w:bookmarkStart w:id="0" w:name="_Hlk142247790"/>
            <w:r w:rsidRPr="000A2921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B46457" w:rsidRPr="002F53B1" w14:paraId="0AF7A520" w14:textId="77777777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1463DDCD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5640B1F3" w14:textId="77777777" w:rsidR="00B46457" w:rsidRPr="00CF55A0" w:rsidRDefault="00B46457" w:rsidP="00CF55A0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677ED9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4F63F6" w:rsidRPr="002F53B1" w14:paraId="162B1DCD" w14:textId="77777777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14:paraId="59867B0A" w14:textId="77777777" w:rsidR="004F63F6" w:rsidRPr="004F63F6" w:rsidRDefault="004F63F6" w:rsidP="00E6595D">
            <w:pPr>
              <w:rPr>
                <w:rFonts w:ascii="Cambria" w:hAnsi="Cambria"/>
                <w:sz w:val="24"/>
                <w:szCs w:val="24"/>
              </w:rPr>
            </w:pPr>
            <w:r w:rsidRPr="004F63F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72B143D" w14:textId="77777777" w:rsidR="004F63F6" w:rsidRPr="004F63F6" w:rsidRDefault="004F63F6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63F6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14:paraId="6AB42753" w14:textId="77777777" w:rsidR="004F63F6" w:rsidRPr="004F63F6" w:rsidRDefault="004F63F6" w:rsidP="00E6595D">
            <w:pPr>
              <w:jc w:val="center"/>
              <w:rPr>
                <w:sz w:val="22"/>
                <w:szCs w:val="22"/>
              </w:rPr>
            </w:pPr>
            <w:r w:rsidRPr="004F63F6">
              <w:rPr>
                <w:sz w:val="22"/>
                <w:szCs w:val="22"/>
              </w:rPr>
              <w:t xml:space="preserve">Kod kierunkowego efektu </w:t>
            </w:r>
          </w:p>
          <w:p w14:paraId="1C5579B7" w14:textId="77777777" w:rsidR="004F63F6" w:rsidRPr="004F63F6" w:rsidRDefault="004F63F6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4F63F6">
              <w:rPr>
                <w:sz w:val="22"/>
                <w:szCs w:val="22"/>
              </w:rPr>
              <w:t>uczenia się</w:t>
            </w:r>
          </w:p>
        </w:tc>
      </w:tr>
      <w:tr w:rsidR="00B46457" w:rsidRPr="002F53B1" w14:paraId="47AA356E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34800450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14:paraId="2E324343" w14:textId="1DEB9451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880F34">
              <w:rPr>
                <w:rFonts w:ascii="Cambria" w:hAnsi="Cambria" w:cs="Cambria"/>
                <w:sz w:val="24"/>
                <w:szCs w:val="24"/>
              </w:rPr>
              <w:t xml:space="preserve">identyfikuje i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rozróżnia</w:t>
            </w:r>
            <w:r w:rsidR="00E80AF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wiadomości na temat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twórczości przedstawicieli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kina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polskiego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jak również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je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j związków z literaturą oraz 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społecznych i politycznych uwarunkowań </w:t>
            </w:r>
            <w:r w:rsidRPr="00345BAD">
              <w:rPr>
                <w:rFonts w:ascii="Cambria" w:hAnsi="Cambria" w:cs="Cambria"/>
                <w:sz w:val="24"/>
                <w:szCs w:val="24"/>
              </w:rPr>
              <w:t>jej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 rozwoju.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Rozpoznaje charakterystyczne cechy poetyki określonych twórców.</w:t>
            </w:r>
          </w:p>
        </w:tc>
        <w:tc>
          <w:tcPr>
            <w:tcW w:w="1400" w:type="dxa"/>
            <w:gridSpan w:val="2"/>
            <w:vAlign w:val="center"/>
          </w:tcPr>
          <w:p w14:paraId="31E8B666" w14:textId="77777777" w:rsidR="00092C80" w:rsidRPr="002F53B1" w:rsidRDefault="00092C80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677ED9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</w:t>
            </w:r>
            <w:r w:rsidR="00677ED9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B46457" w:rsidRPr="002F53B1" w14:paraId="23C556B8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67D096A6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14:paraId="48304867" w14:textId="77777777" w:rsidR="00B46457" w:rsidRPr="002F53B1" w:rsidRDefault="00B46457" w:rsidP="000B51C8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 xml:space="preserve">Student wskazuje związki i </w:t>
            </w:r>
            <w:r>
              <w:rPr>
                <w:rFonts w:ascii="Cambria" w:hAnsi="Cambria" w:cs="Cambria"/>
                <w:sz w:val="24"/>
                <w:szCs w:val="24"/>
              </w:rPr>
              <w:t>relacje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 pomiędzy </w:t>
            </w:r>
            <w:r w:rsidRPr="00345BAD">
              <w:rPr>
                <w:rFonts w:ascii="Cambria" w:hAnsi="Cambria" w:cs="Cambria"/>
                <w:sz w:val="24"/>
                <w:szCs w:val="24"/>
              </w:rPr>
              <w:t>kontekstem kulturowo-społeczno-politycznym a sztuką filmową</w:t>
            </w:r>
            <w:r>
              <w:rPr>
                <w:rFonts w:ascii="Cambria" w:hAnsi="Cambria" w:cs="Cambria"/>
                <w:sz w:val="24"/>
                <w:szCs w:val="24"/>
              </w:rPr>
              <w:t>,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określa czyn</w:t>
            </w:r>
            <w:r>
              <w:rPr>
                <w:rFonts w:ascii="Cambria" w:hAnsi="Cambria" w:cs="Cambria"/>
                <w:sz w:val="24"/>
                <w:szCs w:val="24"/>
              </w:rPr>
              <w:t>niki mające wpływ na ich kształt, wskazuje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mechanizm</w:t>
            </w:r>
            <w:r>
              <w:rPr>
                <w:rFonts w:ascii="Cambria" w:hAnsi="Cambria" w:cs="Cambria"/>
                <w:sz w:val="24"/>
                <w:szCs w:val="24"/>
              </w:rPr>
              <w:t>y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inspirujące</w:t>
            </w:r>
            <w:r w:rsidRPr="00345BAD">
              <w:rPr>
                <w:rFonts w:ascii="Cambria" w:hAnsi="Cambria" w:cs="Cambria"/>
                <w:sz w:val="24"/>
                <w:szCs w:val="24"/>
              </w:rPr>
              <w:t xml:space="preserve"> rozwój języka filmu. </w:t>
            </w:r>
          </w:p>
        </w:tc>
        <w:tc>
          <w:tcPr>
            <w:tcW w:w="1400" w:type="dxa"/>
            <w:gridSpan w:val="2"/>
            <w:vAlign w:val="center"/>
          </w:tcPr>
          <w:p w14:paraId="336EB533" w14:textId="77777777" w:rsidR="00B46457" w:rsidRDefault="00092C80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677ED9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</w:t>
            </w:r>
            <w:r w:rsidR="00677ED9">
              <w:rPr>
                <w:rFonts w:ascii="Cambria" w:hAnsi="Cambria" w:cs="Cambria"/>
                <w:sz w:val="24"/>
                <w:szCs w:val="24"/>
              </w:rPr>
              <w:t>5</w:t>
            </w:r>
          </w:p>
          <w:p w14:paraId="392A3879" w14:textId="78B5E747" w:rsidR="00195987" w:rsidRPr="002F53B1" w:rsidRDefault="00195987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677ED9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</w:t>
            </w:r>
            <w:r w:rsidR="00677ED9">
              <w:rPr>
                <w:rFonts w:ascii="Cambria" w:hAnsi="Cambria" w:cs="Cambria"/>
                <w:sz w:val="24"/>
                <w:szCs w:val="24"/>
              </w:rPr>
              <w:t>0</w:t>
            </w:r>
            <w:r w:rsidR="00E80AFB">
              <w:rPr>
                <w:rFonts w:ascii="Cambria" w:hAnsi="Cambria" w:cs="Cambria"/>
                <w:sz w:val="24"/>
                <w:szCs w:val="24"/>
              </w:rPr>
              <w:t>7</w:t>
            </w:r>
          </w:p>
        </w:tc>
      </w:tr>
      <w:tr w:rsidR="00092C80" w:rsidRPr="002F53B1" w14:paraId="57533D31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5443767E" w14:textId="77777777" w:rsidR="00092C80" w:rsidRPr="002F53B1" w:rsidRDefault="006C59AF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lastRenderedPageBreak/>
              <w:t>0</w:t>
            </w:r>
            <w:r w:rsidR="00677ED9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14:paraId="3B259BA3" w14:textId="77777777" w:rsidR="00092C80" w:rsidRPr="002F53B1" w:rsidRDefault="00092C80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92C80">
              <w:rPr>
                <w:rFonts w:ascii="Cambria" w:hAnsi="Cambria" w:cs="Cambria"/>
                <w:sz w:val="24"/>
                <w:szCs w:val="24"/>
              </w:rPr>
              <w:t>Samodzielnie zdobywa i selekcjonuje wiedzę z zakresu tematyki i kontekstów zajęć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14:paraId="2CD08A37" w14:textId="65965193" w:rsidR="00092C80" w:rsidRPr="002F53B1" w:rsidRDefault="00092C80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677ED9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E80AFB">
              <w:rPr>
                <w:rFonts w:ascii="Cambria" w:hAnsi="Cambria" w:cs="Cambria"/>
                <w:sz w:val="24"/>
                <w:szCs w:val="24"/>
              </w:rPr>
              <w:t>1</w:t>
            </w:r>
            <w:r w:rsidR="003939E7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B46457" w:rsidRPr="002F53B1" w14:paraId="2C975715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2F5F5925" w14:textId="77777777" w:rsidR="00B46457" w:rsidRPr="002F53B1" w:rsidRDefault="00B46457" w:rsidP="006C59AF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0</w:t>
            </w:r>
            <w:r w:rsidR="00677ED9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14:paraId="77EB99D5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Student dobiera właściwe metody interpretacyjne do analizy utworów filmowych.</w:t>
            </w:r>
          </w:p>
        </w:tc>
        <w:tc>
          <w:tcPr>
            <w:tcW w:w="1400" w:type="dxa"/>
            <w:gridSpan w:val="2"/>
            <w:vAlign w:val="center"/>
          </w:tcPr>
          <w:p w14:paraId="247985D4" w14:textId="24BE6B25" w:rsidR="00B46457" w:rsidRDefault="00B46457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C422DC">
              <w:rPr>
                <w:rFonts w:ascii="Cambria" w:hAnsi="Cambria" w:cs="Cambria"/>
                <w:sz w:val="24"/>
                <w:szCs w:val="24"/>
              </w:rPr>
              <w:t>K</w:t>
            </w:r>
            <w:r w:rsidR="00677ED9">
              <w:rPr>
                <w:rFonts w:ascii="Cambria" w:hAnsi="Cambria" w:cs="Cambria"/>
                <w:sz w:val="24"/>
                <w:szCs w:val="24"/>
              </w:rPr>
              <w:t>1P</w:t>
            </w:r>
            <w:r w:rsidRPr="00C422DC">
              <w:rPr>
                <w:rFonts w:ascii="Cambria" w:hAnsi="Cambria" w:cs="Cambria"/>
                <w:sz w:val="24"/>
                <w:szCs w:val="24"/>
              </w:rPr>
              <w:t>_</w:t>
            </w:r>
            <w:r w:rsidR="00092C80">
              <w:rPr>
                <w:rFonts w:ascii="Cambria" w:hAnsi="Cambria" w:cs="Cambria"/>
                <w:sz w:val="24"/>
                <w:szCs w:val="24"/>
              </w:rPr>
              <w:t>U</w:t>
            </w:r>
            <w:r w:rsidRPr="00C422DC">
              <w:rPr>
                <w:rFonts w:ascii="Cambria" w:hAnsi="Cambria" w:cs="Cambria"/>
                <w:sz w:val="24"/>
                <w:szCs w:val="24"/>
              </w:rPr>
              <w:t>0</w:t>
            </w:r>
            <w:r w:rsidR="00E80AFB">
              <w:rPr>
                <w:rFonts w:ascii="Cambria" w:hAnsi="Cambria" w:cs="Cambria"/>
                <w:sz w:val="24"/>
                <w:szCs w:val="24"/>
              </w:rPr>
              <w:t>3</w:t>
            </w:r>
          </w:p>
          <w:p w14:paraId="650FDCD2" w14:textId="6DDB201F" w:rsidR="00D847EF" w:rsidRPr="002F53B1" w:rsidRDefault="00D847EF" w:rsidP="00092C8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677ED9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_U0</w:t>
            </w:r>
            <w:r w:rsidR="00E80AFB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B46457" w:rsidRPr="002F53B1" w14:paraId="6DA57496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44F47E98" w14:textId="77777777" w:rsidR="00B46457" w:rsidRPr="002F53B1" w:rsidRDefault="00B46457" w:rsidP="006C59AF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677ED9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14:paraId="72A96F5F" w14:textId="77777777" w:rsidR="00B46457" w:rsidRPr="00C41B38" w:rsidRDefault="00092C80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Student wyjaśni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i uzasadni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formułowan</w:t>
            </w:r>
            <w:r>
              <w:rPr>
                <w:rFonts w:ascii="Cambria" w:hAnsi="Cambria" w:cs="Cambria"/>
                <w:sz w:val="24"/>
                <w:szCs w:val="24"/>
              </w:rPr>
              <w:t>e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przez siebie wniosk</w:t>
            </w:r>
            <w:r>
              <w:rPr>
                <w:rFonts w:ascii="Cambria" w:hAnsi="Cambria" w:cs="Cambria"/>
                <w:sz w:val="24"/>
                <w:szCs w:val="24"/>
              </w:rPr>
              <w:t>i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14:paraId="69228DC4" w14:textId="73F45788" w:rsidR="00B46457" w:rsidRPr="00C41B38" w:rsidRDefault="00092C80" w:rsidP="00D847EF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0003F3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0003F3">
              <w:rPr>
                <w:rFonts w:ascii="Cambria" w:hAnsi="Cambria" w:cs="Cambria"/>
                <w:sz w:val="24"/>
                <w:szCs w:val="24"/>
              </w:rPr>
              <w:t>0</w:t>
            </w:r>
            <w:r w:rsidR="00E80AFB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B46457" w:rsidRPr="002F53B1" w14:paraId="2D68F0C7" w14:textId="77777777">
        <w:trPr>
          <w:cantSplit/>
        </w:trPr>
        <w:tc>
          <w:tcPr>
            <w:tcW w:w="908" w:type="dxa"/>
            <w:gridSpan w:val="2"/>
            <w:vAlign w:val="center"/>
          </w:tcPr>
          <w:p w14:paraId="2EB4B4C9" w14:textId="77777777" w:rsidR="00B46457" w:rsidRPr="002F53B1" w:rsidRDefault="00B46457" w:rsidP="006C59AF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677ED9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14:paraId="65885118" w14:textId="77777777" w:rsidR="00B46457" w:rsidRPr="00C41B38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krytycznie weryfik</w:t>
            </w:r>
            <w:r>
              <w:rPr>
                <w:rFonts w:ascii="Cambria" w:hAnsi="Cambria" w:cs="Cambria"/>
                <w:sz w:val="24"/>
                <w:szCs w:val="24"/>
              </w:rPr>
              <w:t>uje</w:t>
            </w:r>
            <w:r w:rsidRPr="004D3E10">
              <w:rPr>
                <w:rFonts w:ascii="Cambria" w:hAnsi="Cambria" w:cs="Cambria"/>
                <w:sz w:val="24"/>
                <w:szCs w:val="24"/>
              </w:rPr>
              <w:t xml:space="preserve"> i przeformuło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wuje 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swoje stanowiska i sądy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na temat dzieł kina</w:t>
            </w:r>
            <w:r w:rsidRPr="004D3E10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gridSpan w:val="2"/>
            <w:vAlign w:val="center"/>
          </w:tcPr>
          <w:p w14:paraId="399BE9E6" w14:textId="77777777" w:rsidR="00B46457" w:rsidRPr="00C41B38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C41B38">
              <w:rPr>
                <w:rFonts w:ascii="Cambria" w:hAnsi="Cambria" w:cs="Cambria"/>
                <w:sz w:val="24"/>
                <w:szCs w:val="24"/>
              </w:rPr>
              <w:t>K</w:t>
            </w:r>
            <w:r w:rsidR="000003F3">
              <w:rPr>
                <w:rFonts w:ascii="Cambria" w:hAnsi="Cambria" w:cs="Cambria"/>
                <w:sz w:val="24"/>
                <w:szCs w:val="24"/>
              </w:rPr>
              <w:t>1P</w:t>
            </w:r>
            <w:r w:rsidRPr="00C41B38">
              <w:rPr>
                <w:rFonts w:ascii="Cambria" w:hAnsi="Cambria" w:cs="Cambria"/>
                <w:sz w:val="24"/>
                <w:szCs w:val="24"/>
              </w:rPr>
              <w:t>_K0</w:t>
            </w:r>
            <w:r w:rsidR="000003F3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B46457" w:rsidRPr="002F53B1" w14:paraId="139C745E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2DE9BC10" w14:textId="77777777" w:rsidR="00B60295" w:rsidRDefault="00B60295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7AE08D5F" w14:textId="77777777" w:rsidR="00B46457" w:rsidRPr="00CF55A0" w:rsidRDefault="00B46457" w:rsidP="00CF55A0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B46457" w:rsidRPr="002F53B1" w14:paraId="642D8265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7429018D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B46457" w:rsidRPr="002F53B1" w14:paraId="5CCA35A9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0F0466A" w14:textId="77777777" w:rsidR="00B46457" w:rsidRPr="002F53B1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 w14:paraId="52C2F73E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479767A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2F53B1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B46457" w:rsidRPr="002F53B1" w14:paraId="6AD09D3C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1C93E5F5" w14:textId="77777777"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 xml:space="preserve">Józef Lejtes, Aleksander Ford, Franciszka i Stefan Themersonowie jako przedstawiciele </w:t>
            </w:r>
            <w:r w:rsidRPr="009B63A0">
              <w:rPr>
                <w:rFonts w:ascii="Cambria" w:hAnsi="Cambria" w:cs="Cambria"/>
                <w:sz w:val="24"/>
                <w:szCs w:val="24"/>
              </w:rPr>
              <w:t>polski</w:t>
            </w:r>
            <w:r>
              <w:rPr>
                <w:rFonts w:ascii="Cambria" w:hAnsi="Cambria" w:cs="Cambria"/>
                <w:sz w:val="24"/>
                <w:szCs w:val="24"/>
              </w:rPr>
              <w:t>ego</w:t>
            </w:r>
            <w:r w:rsidRPr="009B63A0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kina </w:t>
            </w:r>
            <w:r w:rsidRPr="009B63A0">
              <w:rPr>
                <w:rFonts w:ascii="Cambria" w:hAnsi="Cambria" w:cs="Cambria"/>
                <w:sz w:val="24"/>
                <w:szCs w:val="24"/>
              </w:rPr>
              <w:t>przedwojenn</w:t>
            </w:r>
            <w:r>
              <w:rPr>
                <w:rFonts w:ascii="Cambria" w:hAnsi="Cambria" w:cs="Cambria"/>
                <w:sz w:val="24"/>
                <w:szCs w:val="24"/>
              </w:rPr>
              <w:t>ego</w:t>
            </w:r>
            <w:r w:rsidRPr="00A255E9">
              <w:rPr>
                <w:rFonts w:ascii="Cambria" w:hAnsi="Cambria" w:cs="Cambria"/>
                <w:sz w:val="24"/>
                <w:szCs w:val="24"/>
              </w:rPr>
              <w:t>.</w:t>
            </w:r>
          </w:p>
          <w:p w14:paraId="70E9B913" w14:textId="77777777" w:rsidR="00B46457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Leonard Buczkowski – przedwojenna i powojenna twórczość filmowa (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Gwiaździsta eskadra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Zakazane piosenki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Skarb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). </w:t>
            </w:r>
          </w:p>
          <w:p w14:paraId="516DFC45" w14:textId="77777777" w:rsidR="00B46457" w:rsidRPr="00970362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70362">
              <w:rPr>
                <w:rFonts w:ascii="Cambria" w:hAnsi="Cambria" w:cs="Cambria"/>
                <w:sz w:val="24"/>
                <w:szCs w:val="24"/>
              </w:rPr>
              <w:t xml:space="preserve"> „</w:t>
            </w:r>
            <w:r>
              <w:rPr>
                <w:rFonts w:ascii="Cambria" w:hAnsi="Cambria" w:cs="Cambria"/>
                <w:sz w:val="24"/>
                <w:szCs w:val="24"/>
              </w:rPr>
              <w:t>C</w:t>
            </w:r>
            <w:r w:rsidRPr="00970362">
              <w:rPr>
                <w:rFonts w:ascii="Cambria" w:hAnsi="Cambria" w:cs="Cambria"/>
                <w:sz w:val="24"/>
                <w:szCs w:val="24"/>
              </w:rPr>
              <w:t>zarna seria” polskiego dokumentu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-</w:t>
            </w:r>
            <w:r w:rsidRPr="000D5F9D">
              <w:rPr>
                <w:rFonts w:ascii="Cambria" w:hAnsi="Cambria" w:cs="Cambria"/>
                <w:sz w:val="24"/>
                <w:szCs w:val="24"/>
              </w:rPr>
              <w:t xml:space="preserve"> J. Hoffman i E. Skórzewski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Uwaga, chuligani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(1955</w:t>
            </w:r>
            <w:r w:rsidRPr="000D5F9D">
              <w:rPr>
                <w:rFonts w:ascii="Cambria" w:hAnsi="Cambria" w:cs="Cambria"/>
                <w:sz w:val="24"/>
                <w:szCs w:val="24"/>
              </w:rPr>
              <w:t>)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14:paraId="0373D257" w14:textId="77777777" w:rsidR="00B46457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</w:t>
            </w:r>
            <w:r w:rsidRPr="00970362">
              <w:rPr>
                <w:rFonts w:ascii="Cambria" w:hAnsi="Cambria" w:cs="Cambria"/>
                <w:sz w:val="24"/>
                <w:szCs w:val="24"/>
              </w:rPr>
              <w:t>zarny realizm</w:t>
            </w:r>
            <w:r>
              <w:rPr>
                <w:rFonts w:ascii="Cambria" w:hAnsi="Cambria" w:cs="Cambria"/>
                <w:sz w:val="24"/>
                <w:szCs w:val="24"/>
              </w:rPr>
              <w:t>: Czesław Petelski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-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Baza ludzi umarłych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(1959)  Aleksander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Ford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-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Ósmy dzień tygodnia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(1958/1983)</w:t>
            </w:r>
            <w:r>
              <w:rPr>
                <w:rFonts w:ascii="Cambria" w:hAnsi="Cambria" w:cs="Cambria"/>
                <w:sz w:val="24"/>
                <w:szCs w:val="24"/>
              </w:rPr>
              <w:t>, Julian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Dziedzin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, Paw</w:t>
            </w:r>
            <w:r>
              <w:rPr>
                <w:rFonts w:ascii="Cambria" w:hAnsi="Cambria" w:cs="Cambria"/>
                <w:sz w:val="24"/>
                <w:szCs w:val="24"/>
              </w:rPr>
              <w:t>eł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Komorowski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i Wa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lentyn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Uszyck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a –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Koniec nocy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970F6B">
              <w:rPr>
                <w:rFonts w:ascii="Cambria" w:hAnsi="Cambria" w:cs="Cambria"/>
                <w:sz w:val="24"/>
                <w:szCs w:val="24"/>
              </w:rPr>
              <w:t>(1957)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, W. J. Has – </w:t>
            </w:r>
            <w:r w:rsidRPr="00EE43EB">
              <w:rPr>
                <w:rFonts w:ascii="Cambria" w:hAnsi="Cambria" w:cs="Cambria"/>
                <w:i/>
                <w:iCs/>
                <w:sz w:val="24"/>
                <w:szCs w:val="24"/>
              </w:rPr>
              <w:t>Pętla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(1958)</w:t>
            </w:r>
            <w:r w:rsidRPr="00970F6B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– lub inne.</w:t>
            </w:r>
          </w:p>
          <w:p w14:paraId="0D58FCF8" w14:textId="77777777"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70362">
              <w:rPr>
                <w:rFonts w:ascii="Cambria" w:hAnsi="Cambria" w:cs="Cambria"/>
                <w:sz w:val="24"/>
                <w:szCs w:val="24"/>
              </w:rPr>
              <w:t xml:space="preserve">Polska szkoła filmowa </w:t>
            </w:r>
            <w:r>
              <w:rPr>
                <w:rFonts w:ascii="Cambria" w:hAnsi="Cambria" w:cs="Cambria"/>
                <w:sz w:val="24"/>
                <w:szCs w:val="24"/>
              </w:rPr>
              <w:t>i jej głowni  przedstawiciele (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1955-63): Andrzej Munk (wybór: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Eroica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- 1957/1958,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Zezowate szczęście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- 1959,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Pasażerka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-1961), Jerzy Kawalerowicz (wybór: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Cień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- 1956,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Prawdziwy koniec wielkiej wojny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- 1957), Tadeusz Konwicki (wybór: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Ostatni dzień lata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-1958,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Zaduszki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-1961), Stanisław Różewicz (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Świadectwo urodzenia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- 1961). </w:t>
            </w:r>
          </w:p>
          <w:p w14:paraId="29ED73C3" w14:textId="77777777"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 xml:space="preserve">Nasza mała stabilizacja, czyli przedstawiciele kina lat 60: Janusz Morgenstern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Jowita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(1967), Jerzy Stawiński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Pingwin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(1964), Tadeusz Chmielewski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Jak rozpętałem II wojnę światową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(1969), Stanisław Bareja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Małżeństwo z rozsądku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(1966), Henryk Kluba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Słońce wschodzi raz na dzień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(1967), Jerzy Skolimowski – </w:t>
            </w:r>
            <w:r w:rsidRPr="00A255E9">
              <w:rPr>
                <w:rFonts w:ascii="Cambria" w:hAnsi="Cambria" w:cs="Cambria"/>
                <w:i/>
                <w:iCs/>
                <w:sz w:val="24"/>
                <w:szCs w:val="24"/>
              </w:rPr>
              <w:t>Rysopis</w:t>
            </w:r>
            <w:r w:rsidRPr="00A255E9">
              <w:rPr>
                <w:rFonts w:ascii="Cambria" w:hAnsi="Cambria" w:cs="Cambria"/>
                <w:sz w:val="24"/>
                <w:szCs w:val="24"/>
              </w:rPr>
              <w:t xml:space="preserve"> (1964) – lub inne.</w:t>
            </w:r>
          </w:p>
          <w:p w14:paraId="157EC620" w14:textId="77777777"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Reprezentanci kina świadomości historycznej przełomu lat 60. i 70. Późniejsze kontynuacje.</w:t>
            </w:r>
          </w:p>
          <w:p w14:paraId="3B837BA3" w14:textId="77777777"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Przedstawiciele kina pokolenia '68. Młoda Kultura (1970 –  1976 [1981]).</w:t>
            </w:r>
          </w:p>
          <w:p w14:paraId="3E2AF707" w14:textId="77777777"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 xml:space="preserve">Twórczość Krzysztofa Zanussiego. </w:t>
            </w:r>
          </w:p>
          <w:p w14:paraId="1153A714" w14:textId="77777777"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Szkoła Karabasza. Film dokumentalny i poszukiwania artystyczne (dokumenty Karabasza, Kieślowskiego, Łozińskiego).</w:t>
            </w:r>
          </w:p>
          <w:p w14:paraId="513D7472" w14:textId="77777777"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Twórczość Krzysztofa Kieślowskiego i Agnieszki Holland.</w:t>
            </w:r>
          </w:p>
          <w:p w14:paraId="3DA90C83" w14:textId="77777777" w:rsidR="00B46457" w:rsidRPr="00934711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934711">
              <w:rPr>
                <w:rFonts w:ascii="Cambria" w:hAnsi="Cambria" w:cs="Cambria"/>
                <w:sz w:val="24"/>
                <w:szCs w:val="24"/>
              </w:rPr>
              <w:t>Przemiany twórczości Kazimierza Kutza.</w:t>
            </w:r>
          </w:p>
          <w:p w14:paraId="1951C1ED" w14:textId="77777777"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Poszukiwania artystyczne Grzegorza Królikiewicza.</w:t>
            </w:r>
          </w:p>
          <w:p w14:paraId="70896DBF" w14:textId="77777777"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Konteksty – poszukiwania – inspiracje:</w:t>
            </w:r>
            <w:r w:rsidRPr="00BD62F7">
              <w:rPr>
                <w:rFonts w:ascii="Cambria" w:hAnsi="Cambria" w:cs="Cambria"/>
                <w:sz w:val="24"/>
                <w:szCs w:val="24"/>
              </w:rPr>
              <w:t xml:space="preserve"> Polański, Skolimowski, Żuławski</w:t>
            </w:r>
            <w:r w:rsidRPr="00A255E9">
              <w:rPr>
                <w:rFonts w:ascii="Cambria" w:hAnsi="Cambria" w:cs="Cambria"/>
                <w:sz w:val="24"/>
                <w:szCs w:val="24"/>
              </w:rPr>
              <w:t>.</w:t>
            </w:r>
          </w:p>
          <w:p w14:paraId="6344319E" w14:textId="77777777"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Przedstawiciele kina ostatnich dekad  XX wieku: Wojciech Marczewski, Filip Bajon, Jan Jakub Kolski, Andrzej Kondratiuk, Andrzej Barański i inni.</w:t>
            </w:r>
          </w:p>
          <w:p w14:paraId="4A3076B4" w14:textId="77777777"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„Igrzysk zamiast chleba” - kino lat 80. Fenomen polskiego kina popularnego lat 80.</w:t>
            </w:r>
          </w:p>
          <w:p w14:paraId="4046BE58" w14:textId="77777777" w:rsidR="00B46457" w:rsidRPr="00A255E9" w:rsidRDefault="00B46457" w:rsidP="00B87E09">
            <w:pPr>
              <w:ind w:left="360"/>
              <w:jc w:val="both"/>
              <w:rPr>
                <w:rStyle w:val="art1"/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Kino III RP. Nurt</w:t>
            </w:r>
            <w:r w:rsidRPr="00A255E9">
              <w:rPr>
                <w:rStyle w:val="art1"/>
                <w:rFonts w:ascii="Cambria" w:hAnsi="Cambria" w:cs="Cambria"/>
                <w:sz w:val="24"/>
                <w:szCs w:val="24"/>
              </w:rPr>
              <w:t xml:space="preserve"> bandycki oraz komedie romantyczne jako dokumenty polskiej transformacji ustrojowej.</w:t>
            </w:r>
          </w:p>
          <w:p w14:paraId="7500FF78" w14:textId="77777777" w:rsidR="00B46457" w:rsidRPr="00A255E9" w:rsidRDefault="00B46457" w:rsidP="00B87E09">
            <w:pPr>
              <w:ind w:left="36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A255E9">
              <w:rPr>
                <w:rFonts w:ascii="Cambria" w:hAnsi="Cambria" w:cs="Cambria"/>
                <w:sz w:val="24"/>
                <w:szCs w:val="24"/>
              </w:rPr>
              <w:t>Twórcy młodego kina polskiego.</w:t>
            </w:r>
          </w:p>
          <w:p w14:paraId="4255A610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 w14:paraId="37F71967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602CF670" w14:textId="77777777" w:rsidR="00B46457" w:rsidRPr="000818D6" w:rsidRDefault="00B46457" w:rsidP="00501871">
            <w:pPr>
              <w:pStyle w:val="Nagwek1"/>
              <w:jc w:val="both"/>
              <w:rPr>
                <w:rFonts w:ascii="Cambria" w:hAnsi="Cambria" w:cs="Cambria"/>
                <w:snapToGrid w:val="0"/>
              </w:rPr>
            </w:pPr>
            <w:r w:rsidRPr="000818D6">
              <w:rPr>
                <w:rFonts w:ascii="Cambria" w:hAnsi="Cambria" w:cs="Cambria"/>
                <w:snapToGrid w:val="0"/>
              </w:rPr>
              <w:t>Laboratorium</w:t>
            </w:r>
          </w:p>
        </w:tc>
      </w:tr>
      <w:tr w:rsidR="00B46457" w:rsidRPr="002F53B1" w14:paraId="2D31F592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1D9661C8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 w14:paraId="47295C6B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70A6B98D" w14:textId="77777777" w:rsidR="00B46457" w:rsidRPr="000818D6" w:rsidRDefault="00B46457" w:rsidP="00501871">
            <w:pPr>
              <w:pStyle w:val="Nagwek1"/>
              <w:jc w:val="both"/>
              <w:rPr>
                <w:rFonts w:ascii="Cambria" w:hAnsi="Cambria" w:cs="Cambria"/>
                <w:snapToGrid w:val="0"/>
              </w:rPr>
            </w:pPr>
            <w:r w:rsidRPr="000818D6">
              <w:rPr>
                <w:rFonts w:ascii="Cambria" w:hAnsi="Cambria" w:cs="Cambria"/>
                <w:snapToGrid w:val="0"/>
              </w:rPr>
              <w:t>Projekt</w:t>
            </w:r>
          </w:p>
        </w:tc>
      </w:tr>
      <w:tr w:rsidR="00B46457" w:rsidRPr="002F53B1" w14:paraId="4C6ED894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18CB5B00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46457" w:rsidRPr="002F53B1" w14:paraId="6940D182" w14:textId="77777777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14:paraId="53778DD7" w14:textId="10693CD4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t>Literatura podstawowa</w:t>
            </w:r>
            <w:r w:rsidR="00C83DA9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11"/>
            <w:tcBorders>
              <w:top w:val="single" w:sz="12" w:space="0" w:color="auto"/>
            </w:tcBorders>
          </w:tcPr>
          <w:p w14:paraId="2C895669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T. Lubelski,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Historia kina polskiego. Twórcy, filmy, konteksty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Katowice 2009; </w:t>
            </w:r>
          </w:p>
          <w:p w14:paraId="2BC4C3CD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Haltof,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polskie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Gdańsk 2005;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Encyklopedia kultury polskiej XX wieku. Film, kinematografia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 pod red. E. Zajicka, Warszawa 1994;</w:t>
            </w:r>
          </w:p>
          <w:p w14:paraId="36985827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Historia filmu polskiego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6 tomów (obejmuje lata 1895 – 1972); Małgorzata Hendrykowska,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Kronika kinematografii polskiej 1895 – 1997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Poznań 1999; </w:t>
            </w:r>
          </w:p>
          <w:p w14:paraId="0D7AB15A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 Helman,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 xml:space="preserve">Kino-władza-publiczność. Kinematografia polska w latach 1944 –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lastRenderedPageBreak/>
              <w:t>1949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Bielsko-Biała 2002; </w:t>
            </w:r>
          </w:p>
          <w:p w14:paraId="36F293BA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T. Lubelski,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Strategie autorskie w polskim kinie fabularnym lat 1945 – 1961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2000; </w:t>
            </w:r>
          </w:p>
          <w:p w14:paraId="131A0BBB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Sto lat kina polskiego. Kino okresu Wielkiego Niemowy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G. Grabowskiej, Warszawa 2008. </w:t>
            </w:r>
          </w:p>
        </w:tc>
      </w:tr>
      <w:tr w:rsidR="00B46457" w:rsidRPr="002F53B1" w14:paraId="08EAA14F" w14:textId="77777777">
        <w:tc>
          <w:tcPr>
            <w:tcW w:w="2448" w:type="dxa"/>
            <w:gridSpan w:val="5"/>
          </w:tcPr>
          <w:p w14:paraId="76B25A7D" w14:textId="304F396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2F53B1">
              <w:rPr>
                <w:rFonts w:ascii="Cambria" w:hAnsi="Cambria" w:cs="Cambria"/>
                <w:sz w:val="24"/>
                <w:szCs w:val="24"/>
              </w:rPr>
              <w:lastRenderedPageBreak/>
              <w:t>Literatura uzupełniająca</w:t>
            </w:r>
            <w:r w:rsidR="00C83DA9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33466DB0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11"/>
          </w:tcPr>
          <w:p w14:paraId="2FEAD194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A. Madej,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Mitologie i konwencje. O polskim kinie fabularnym dwudziestolecia międzywojennego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1994; </w:t>
            </w:r>
          </w:p>
          <w:p w14:paraId="5E76F008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G. Stachówna,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Równanie szeregów. O bohaterach kina socrealistycznego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Człowieka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Jankun-Dopartowej i M. Przylipiaka, Kraków 1996, s. 5 – 24; </w:t>
            </w:r>
          </w:p>
          <w:p w14:paraId="13E357DF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Uchwała Sekretariatu KC PZPR z czerwca 1960 roku; </w:t>
            </w:r>
          </w:p>
          <w:p w14:paraId="13AECE3F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Jankun-Dopartowa,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Formy przestraszone ogniem i zapachem krwi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Jankun-Dopartowej i M. Przylipiaka, Kraków 1996, s. 27 – 61; </w:t>
            </w:r>
          </w:p>
          <w:p w14:paraId="342AFE43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A. Szpulak,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wśród mitów: o filmach śląskich Kazimierza Kutza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Gniezno 2004; </w:t>
            </w:r>
          </w:p>
          <w:p w14:paraId="70690CBB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Jankun-Dopartowa,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Fałszywa inicjacja bohatera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Człowiek z ekranu. Z antropologii postaci filmowej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pod red. M. Janku-Dopartowej i M. Przylipiaka, Kraków 1996; </w:t>
            </w:r>
          </w:p>
          <w:p w14:paraId="091A4B36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B. Michałek,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Jak powstawał Człowiek z żelaza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„Kwartalnik Filmowy” 1995/1996, nr 15/16;  </w:t>
            </w:r>
          </w:p>
          <w:p w14:paraId="50C41209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K. Kornacki,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Naga władza. Polskie kino erotyczne (schyłkowego PRL-u)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„Studia Filmoznawcze” nr 29, 2008; </w:t>
            </w:r>
          </w:p>
          <w:p w14:paraId="0CF4BEAF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M. Przylipiak, J. Szyłak, rozdz.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Po zburzeniu muru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 [w:]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Kino najnowsze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Kraków 1999; </w:t>
            </w:r>
          </w:p>
          <w:p w14:paraId="24440A21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Ł. Kłuskiewicz,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Generacja Nicponi. Gdzie są buntownicy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, „Kino” 2006 nr 04; </w:t>
            </w:r>
          </w:p>
          <w:p w14:paraId="6145638F" w14:textId="77777777" w:rsidR="00B46457" w:rsidRDefault="00B46457" w:rsidP="00501871">
            <w:pPr>
              <w:jc w:val="both"/>
              <w:rPr>
                <w:rFonts w:ascii="Cambria" w:hAnsi="Cambria" w:cs="Cambria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K. Kornacki, </w:t>
            </w:r>
            <w:r w:rsidRPr="002F53B1">
              <w:rPr>
                <w:rFonts w:ascii="Cambria" w:hAnsi="Cambria" w:cs="Cambria"/>
                <w:i/>
                <w:iCs/>
                <w:sz w:val="22"/>
                <w:szCs w:val="22"/>
              </w:rPr>
              <w:t>Narracja dzieckiem podszyta. Uwagi o młodym kinie polskim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 „Panopticum” 2006, nr 5.</w:t>
            </w:r>
          </w:p>
          <w:p w14:paraId="3E096168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</w:rPr>
            </w:pPr>
          </w:p>
        </w:tc>
      </w:tr>
      <w:tr w:rsidR="00B46457" w:rsidRPr="002F53B1" w14:paraId="7425F133" w14:textId="7777777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3B14F7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71A00339" w14:textId="35586FA9" w:rsidR="00B46457" w:rsidRPr="002F53B1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Metody kształcenia</w:t>
            </w:r>
            <w:r w:rsidR="00C83DA9">
              <w:rPr>
                <w:rFonts w:ascii="Cambria" w:hAnsi="Cambria" w:cs="Cambria"/>
                <w:sz w:val="22"/>
                <w:szCs w:val="22"/>
              </w:rPr>
              <w:t xml:space="preserve"> stacjonarnego</w:t>
            </w:r>
          </w:p>
        </w:tc>
        <w:tc>
          <w:tcPr>
            <w:tcW w:w="756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14:paraId="22A88417" w14:textId="77777777" w:rsidR="00B46457" w:rsidRPr="002F53B1" w:rsidRDefault="00B46457" w:rsidP="00501871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</w:p>
          <w:p w14:paraId="35E02CDD" w14:textId="77777777" w:rsidR="00B46457" w:rsidRPr="002F53B1" w:rsidRDefault="00B46457" w:rsidP="00B87E09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konwersator</w:t>
            </w:r>
            <w:r>
              <w:rPr>
                <w:rFonts w:ascii="Cambria" w:hAnsi="Cambria" w:cs="Cambria"/>
                <w:sz w:val="22"/>
                <w:szCs w:val="22"/>
              </w:rPr>
              <w:t>ium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,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dyskusja,</w:t>
            </w:r>
            <w:r w:rsidRPr="002F53B1">
              <w:rPr>
                <w:rFonts w:ascii="Cambria" w:hAnsi="Cambria" w:cs="Cambria"/>
                <w:sz w:val="22"/>
                <w:szCs w:val="22"/>
              </w:rPr>
              <w:t xml:space="preserve"> elementy analizy </w:t>
            </w:r>
            <w:r>
              <w:rPr>
                <w:rFonts w:ascii="Cambria" w:hAnsi="Cambria" w:cs="Cambria"/>
                <w:sz w:val="22"/>
                <w:szCs w:val="22"/>
              </w:rPr>
              <w:t>dzieła filmowego</w:t>
            </w:r>
          </w:p>
        </w:tc>
      </w:tr>
      <w:tr w:rsidR="00C83DA9" w:rsidRPr="002F53B1" w14:paraId="19BB3723" w14:textId="77777777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A01E26" w14:textId="649085F7" w:rsidR="00C83DA9" w:rsidRPr="002F53B1" w:rsidRDefault="00D25D4C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874B34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14:paraId="72B15FF5" w14:textId="6B946FD6" w:rsidR="00C83DA9" w:rsidRPr="002F53B1" w:rsidRDefault="00D25D4C" w:rsidP="00501871">
            <w:pPr>
              <w:jc w:val="both"/>
              <w:rPr>
                <w:rFonts w:ascii="Cambria" w:hAnsi="Cambria" w:cs="Cambria"/>
                <w:sz w:val="18"/>
                <w:szCs w:val="18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B46457" w:rsidRPr="002F53B1" w14:paraId="7766A843" w14:textId="77777777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EA32657" w14:textId="77777777" w:rsidR="00B46457" w:rsidRPr="002F53B1" w:rsidRDefault="00B46457" w:rsidP="00C83DA9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 xml:space="preserve">Metody weryfikacji efektów </w:t>
            </w:r>
            <w:r w:rsidR="000003F3">
              <w:rPr>
                <w:rFonts w:ascii="Cambria" w:hAnsi="Cambria" w:cs="Cambria"/>
                <w:sz w:val="22"/>
                <w:szCs w:val="22"/>
              </w:rPr>
              <w:t>uczenia się</w:t>
            </w:r>
          </w:p>
        </w:tc>
        <w:tc>
          <w:tcPr>
            <w:tcW w:w="2103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402B858" w14:textId="77777777" w:rsidR="00B46457" w:rsidRPr="002F53B1" w:rsidRDefault="004F63F6" w:rsidP="001B4A90">
            <w:pPr>
              <w:rPr>
                <w:rFonts w:ascii="Cambria" w:hAnsi="Cambria" w:cs="Cambria"/>
                <w:sz w:val="18"/>
                <w:szCs w:val="18"/>
              </w:rPr>
            </w:pPr>
            <w:r w:rsidRPr="004F63F6">
              <w:rPr>
                <w:sz w:val="22"/>
                <w:szCs w:val="22"/>
              </w:rPr>
              <w:t>Nr efektu uczenia się/ grupy efektów</w:t>
            </w:r>
          </w:p>
        </w:tc>
      </w:tr>
      <w:tr w:rsidR="00B46457" w:rsidRPr="002F53B1" w14:paraId="52F0EDF9" w14:textId="77777777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3"/>
            <w:tcBorders>
              <w:bottom w:val="single" w:sz="2" w:space="0" w:color="auto"/>
            </w:tcBorders>
          </w:tcPr>
          <w:p w14:paraId="3851F732" w14:textId="77777777" w:rsidR="00B46457" w:rsidRDefault="00B46457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Dyskusja podczas zajęć</w:t>
            </w:r>
          </w:p>
          <w:p w14:paraId="3B84FF86" w14:textId="77777777" w:rsidR="00B46457" w:rsidRPr="002F53B1" w:rsidRDefault="00840569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Pisemna praca – recenzja filmu</w:t>
            </w:r>
          </w:p>
        </w:tc>
        <w:tc>
          <w:tcPr>
            <w:tcW w:w="2103" w:type="dxa"/>
            <w:gridSpan w:val="3"/>
            <w:tcBorders>
              <w:bottom w:val="single" w:sz="2" w:space="0" w:color="auto"/>
            </w:tcBorders>
          </w:tcPr>
          <w:p w14:paraId="784B80A8" w14:textId="77777777" w:rsidR="00B46457" w:rsidRDefault="00B46457" w:rsidP="007F7A97">
            <w:pPr>
              <w:rPr>
                <w:rFonts w:ascii="Cambria" w:hAnsi="Cambria" w:cs="Cambria"/>
                <w:sz w:val="22"/>
                <w:szCs w:val="22"/>
              </w:rPr>
            </w:pPr>
          </w:p>
          <w:p w14:paraId="0393AA17" w14:textId="77777777" w:rsidR="00B46457" w:rsidRPr="002F53B1" w:rsidRDefault="00B46457" w:rsidP="006C59AF">
            <w:pPr>
              <w:numPr>
                <w:ilvl w:val="0"/>
                <w:numId w:val="6"/>
              </w:num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2F53B1">
              <w:rPr>
                <w:rFonts w:ascii="Cambria" w:hAnsi="Cambria" w:cs="Cambria"/>
                <w:sz w:val="22"/>
                <w:szCs w:val="22"/>
              </w:rPr>
              <w:t>02  03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04  05</w:t>
            </w:r>
            <w:r w:rsidR="006C59AF">
              <w:rPr>
                <w:rFonts w:ascii="Cambria" w:hAnsi="Cambria" w:cs="Cambria"/>
                <w:sz w:val="22"/>
                <w:szCs w:val="22"/>
              </w:rPr>
              <w:t xml:space="preserve"> 06 </w:t>
            </w:r>
          </w:p>
        </w:tc>
      </w:tr>
      <w:tr w:rsidR="00B46457" w:rsidRPr="002F53B1" w14:paraId="5770D96A" w14:textId="777777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7FE65D71" w14:textId="77777777" w:rsidR="00B46457" w:rsidRPr="002F53B1" w:rsidRDefault="00B46457" w:rsidP="007627A4">
            <w:pPr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14:paraId="439BBF26" w14:textId="77777777" w:rsidR="00B46457" w:rsidRDefault="00CF55A0" w:rsidP="00501871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Zaliczenie</w:t>
            </w:r>
          </w:p>
          <w:p w14:paraId="4900DB76" w14:textId="77777777" w:rsidR="00B46457" w:rsidRDefault="00B46457" w:rsidP="007F7A9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2F53B1">
              <w:rPr>
                <w:rFonts w:ascii="Cambria" w:hAnsi="Cambria" w:cs="Cambria"/>
                <w:sz w:val="22"/>
                <w:szCs w:val="22"/>
              </w:rPr>
              <w:t>Zaliczenie na podstawie aktywności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podczas zajęć.</w:t>
            </w:r>
          </w:p>
          <w:p w14:paraId="40F022B9" w14:textId="77777777" w:rsidR="00B46457" w:rsidRPr="002F53B1" w:rsidRDefault="00840569" w:rsidP="007F7A97">
            <w:pPr>
              <w:jc w:val="both"/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Ocena z pracy pisemnej.</w:t>
            </w:r>
          </w:p>
        </w:tc>
      </w:tr>
    </w:tbl>
    <w:p w14:paraId="1F5198EB" w14:textId="6B97859C" w:rsidR="00B46457" w:rsidRPr="00D25D4C" w:rsidRDefault="00D25D4C" w:rsidP="00D25D4C">
      <w:pPr>
        <w:rPr>
          <w:i/>
          <w:iCs/>
        </w:rPr>
      </w:pPr>
      <w:bookmarkStart w:id="1" w:name="_Hlk169185179"/>
      <w:r w:rsidRPr="000A2921">
        <w:rPr>
          <w:i/>
          <w:iCs/>
        </w:rPr>
        <w:t>* Literatura może być zmieniona po akceptacji Dyrektora Instytutu</w:t>
      </w:r>
      <w:bookmarkEnd w:id="1"/>
    </w:p>
    <w:p w14:paraId="555D27B5" w14:textId="77777777" w:rsidR="004F63F6" w:rsidRDefault="004F63F6" w:rsidP="00501871">
      <w:pPr>
        <w:jc w:val="both"/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99"/>
        <w:gridCol w:w="1099"/>
        <w:gridCol w:w="1753"/>
        <w:gridCol w:w="2842"/>
      </w:tblGrid>
      <w:tr w:rsidR="00C83DA9" w:rsidRPr="00EF72D1" w14:paraId="49C89B07" w14:textId="77777777" w:rsidTr="00C83DA9">
        <w:tc>
          <w:tcPr>
            <w:tcW w:w="999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CE86072" w14:textId="77777777" w:rsidR="00C83DA9" w:rsidRPr="00EF72D1" w:rsidRDefault="00C83DA9" w:rsidP="00861B84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83DA9" w:rsidRPr="00EF72D1" w14:paraId="3D5E4993" w14:textId="77777777" w:rsidTr="00C83DA9">
        <w:trPr>
          <w:trHeight w:val="263"/>
        </w:trPr>
        <w:tc>
          <w:tcPr>
            <w:tcW w:w="429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F03C6D" w14:textId="77777777" w:rsidR="00C83DA9" w:rsidRPr="00EF72D1" w:rsidRDefault="00C83DA9" w:rsidP="00861B84">
            <w:pPr>
              <w:rPr>
                <w:sz w:val="24"/>
                <w:szCs w:val="24"/>
              </w:rPr>
            </w:pPr>
          </w:p>
          <w:p w14:paraId="2E4AF61E" w14:textId="77777777" w:rsidR="00C83DA9" w:rsidRPr="00EF72D1" w:rsidRDefault="00C83DA9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CD0B28C" w14:textId="77777777" w:rsidR="00C83DA9" w:rsidRPr="00EF72D1" w:rsidRDefault="00C83DA9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C83DA9" w:rsidRPr="00EF72D1" w14:paraId="2055680E" w14:textId="77777777" w:rsidTr="00C83DA9">
        <w:trPr>
          <w:trHeight w:val="262"/>
        </w:trPr>
        <w:tc>
          <w:tcPr>
            <w:tcW w:w="42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6664" w14:textId="77777777" w:rsidR="00C83DA9" w:rsidRPr="00EF72D1" w:rsidRDefault="00C83DA9" w:rsidP="00861B84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E9EF" w14:textId="77777777" w:rsidR="00C83DA9" w:rsidRPr="00EF72D1" w:rsidRDefault="00C83DA9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6D57" w14:textId="77777777" w:rsidR="00C83DA9" w:rsidRPr="00EF72D1" w:rsidRDefault="00C83DA9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BDF4B37" w14:textId="77777777" w:rsidR="00C83DA9" w:rsidRPr="00EF72D1" w:rsidRDefault="00C83DA9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C83DA9" w:rsidRPr="00EF72D1" w14:paraId="58BBA9E6" w14:textId="77777777" w:rsidTr="00C83DA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AA38" w14:textId="77777777" w:rsidR="00C83DA9" w:rsidRPr="00EF72D1" w:rsidRDefault="00C83DA9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E49C" w14:textId="77777777" w:rsidR="00C83DA9" w:rsidRPr="00EF72D1" w:rsidRDefault="00C83DA9" w:rsidP="00861B8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0C58" w14:textId="77777777" w:rsidR="00C83DA9" w:rsidRPr="00EF72D1" w:rsidRDefault="00C83DA9" w:rsidP="00861B84">
            <w:pPr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B02D03" w14:textId="77777777" w:rsidR="00C83DA9" w:rsidRPr="00EF72D1" w:rsidRDefault="00C83DA9" w:rsidP="00861B84">
            <w:pPr>
              <w:rPr>
                <w:sz w:val="24"/>
                <w:szCs w:val="24"/>
              </w:rPr>
            </w:pPr>
          </w:p>
        </w:tc>
      </w:tr>
      <w:tr w:rsidR="00C83DA9" w:rsidRPr="00EF72D1" w14:paraId="79FFEBD6" w14:textId="77777777" w:rsidTr="00C83DA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D1BE" w14:textId="77777777" w:rsidR="00C83DA9" w:rsidRPr="00EF72D1" w:rsidRDefault="00C83DA9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4329" w14:textId="77777777" w:rsidR="00C83DA9" w:rsidRPr="00EF72D1" w:rsidRDefault="00C83DA9" w:rsidP="00861B8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4D45" w14:textId="77777777" w:rsidR="00C83DA9" w:rsidRPr="00EF72D1" w:rsidRDefault="00C83DA9" w:rsidP="00861B84">
            <w:pPr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20D94" w14:textId="77777777" w:rsidR="00C83DA9" w:rsidRPr="00EF72D1" w:rsidRDefault="00C83DA9" w:rsidP="00861B84">
            <w:pPr>
              <w:rPr>
                <w:sz w:val="24"/>
                <w:szCs w:val="24"/>
              </w:rPr>
            </w:pPr>
          </w:p>
        </w:tc>
      </w:tr>
      <w:tr w:rsidR="00C83DA9" w:rsidRPr="00EF72D1" w14:paraId="16B635CC" w14:textId="77777777" w:rsidTr="00C83DA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615B" w14:textId="77777777" w:rsidR="00C83DA9" w:rsidRPr="00EF72D1" w:rsidRDefault="00C83DA9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</w:r>
            <w:r w:rsidRPr="00EF72D1">
              <w:rPr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E090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BB7E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4AC00A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C83DA9" w:rsidRPr="00EF72D1" w14:paraId="0EE330A9" w14:textId="77777777" w:rsidTr="00C83DA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97BE" w14:textId="77777777" w:rsidR="00C83DA9" w:rsidRPr="00EF72D1" w:rsidRDefault="00C83DA9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3C8C" w14:textId="6F0027E2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F9D" w14:textId="1CEA1F34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5CCAF6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C83DA9" w:rsidRPr="00EF72D1" w14:paraId="082B04CA" w14:textId="77777777" w:rsidTr="00C83DA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8F73" w14:textId="77777777" w:rsidR="00C83DA9" w:rsidRPr="00EF72D1" w:rsidRDefault="00C83DA9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F043" w14:textId="226986E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311A" w14:textId="50A644A8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A78876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C83DA9" w:rsidRPr="00EF72D1" w14:paraId="34236EA6" w14:textId="77777777" w:rsidTr="00C83DA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7ED7" w14:textId="77777777" w:rsidR="00C83DA9" w:rsidRPr="00EF72D1" w:rsidRDefault="00C83DA9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E68F" w14:textId="4B9E16DC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B784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0F2C4D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C83DA9" w:rsidRPr="00EF72D1" w14:paraId="1190FF6A" w14:textId="77777777" w:rsidTr="00C83DA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A6B4" w14:textId="77777777" w:rsidR="00C83DA9" w:rsidRPr="00EF72D1" w:rsidRDefault="00C83DA9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1D69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CB4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751AC5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83DA9" w:rsidRPr="00EF72D1" w14:paraId="663DFA81" w14:textId="77777777" w:rsidTr="00C83DA9">
        <w:trPr>
          <w:trHeight w:val="403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4520" w14:textId="77777777" w:rsidR="00C83DA9" w:rsidRPr="00EF72D1" w:rsidRDefault="00C83DA9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9844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5906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E11060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C83DA9" w:rsidRPr="00EF72D1" w14:paraId="55016FF0" w14:textId="77777777" w:rsidTr="00C83DA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1993" w14:textId="77777777" w:rsidR="00C83DA9" w:rsidRPr="00EF72D1" w:rsidRDefault="00C83DA9" w:rsidP="00861B84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2020" w14:textId="48CA6B26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520D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D3A22D" w14:textId="77777777" w:rsidR="00C83DA9" w:rsidRPr="00EF72D1" w:rsidRDefault="00C83DA9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83DA9" w:rsidRPr="00EF72D1" w14:paraId="1B089075" w14:textId="77777777" w:rsidTr="00C83DA9">
        <w:trPr>
          <w:trHeight w:val="236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030FD" w14:textId="77777777" w:rsidR="00C83DA9" w:rsidRPr="00EF72D1" w:rsidRDefault="00C83DA9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AD43BD7" w14:textId="77777777" w:rsidR="00C83DA9" w:rsidRPr="00EF72D1" w:rsidRDefault="00C83DA9" w:rsidP="00861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83DA9" w:rsidRPr="00FE4549" w14:paraId="4C3FAA4D" w14:textId="77777777" w:rsidTr="00C83DA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A9AD1" w14:textId="77777777" w:rsidR="00C83DA9" w:rsidRPr="00EF72D1" w:rsidRDefault="00C83DA9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032143F" w14:textId="77777777" w:rsidR="00C83DA9" w:rsidRPr="00FE4549" w:rsidRDefault="00C83DA9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</w:t>
            </w:r>
          </w:p>
        </w:tc>
      </w:tr>
      <w:tr w:rsidR="00C83DA9" w:rsidRPr="00FE4549" w14:paraId="023409BF" w14:textId="77777777" w:rsidTr="00C83DA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517BA" w14:textId="77777777" w:rsidR="00C83DA9" w:rsidRPr="00EF72D1" w:rsidRDefault="00C83DA9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41C068C" w14:textId="77777777" w:rsidR="00C83DA9" w:rsidRPr="00FE4549" w:rsidRDefault="00C83DA9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C83DA9" w:rsidRPr="00FE4549" w14:paraId="56DBAB28" w14:textId="77777777" w:rsidTr="00C83DA9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2166928B" w14:textId="77777777" w:rsidR="00C83DA9" w:rsidRPr="00EF72D1" w:rsidRDefault="00C83DA9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710B423" w14:textId="2D659D3F" w:rsidR="00C83DA9" w:rsidRPr="00FE4549" w:rsidRDefault="00C83DA9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6</w:t>
            </w:r>
          </w:p>
        </w:tc>
      </w:tr>
    </w:tbl>
    <w:p w14:paraId="71D93E48" w14:textId="77777777" w:rsidR="004F63F6" w:rsidRDefault="004F63F6" w:rsidP="00501871">
      <w:pPr>
        <w:jc w:val="both"/>
      </w:pPr>
    </w:p>
    <w:sectPr w:rsidR="004F63F6" w:rsidSect="000D5FF9">
      <w:footerReference w:type="even" r:id="rId7"/>
      <w:footerReference w:type="default" r:id="rId8"/>
      <w:pgSz w:w="11906" w:h="16838"/>
      <w:pgMar w:top="567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F8F25D" w14:textId="77777777" w:rsidR="00BB7FEC" w:rsidRDefault="00BB7FEC" w:rsidP="008B6D86">
      <w:r>
        <w:separator/>
      </w:r>
    </w:p>
  </w:endnote>
  <w:endnote w:type="continuationSeparator" w:id="0">
    <w:p w14:paraId="48DBE98F" w14:textId="77777777" w:rsidR="00BB7FEC" w:rsidRDefault="00BB7FEC" w:rsidP="008B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95D17" w14:textId="77777777" w:rsidR="00B46457" w:rsidRDefault="008D59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4645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553CAE" w14:textId="77777777" w:rsidR="00B46457" w:rsidRDefault="00B464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FD741" w14:textId="77777777" w:rsidR="00B46457" w:rsidRDefault="008D590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4645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444D8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1841A438" w14:textId="77777777" w:rsidR="00B46457" w:rsidRDefault="00B4645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CEAC77" w14:textId="77777777" w:rsidR="00BB7FEC" w:rsidRDefault="00BB7FEC" w:rsidP="008B6D86">
      <w:r>
        <w:separator/>
      </w:r>
    </w:p>
  </w:footnote>
  <w:footnote w:type="continuationSeparator" w:id="0">
    <w:p w14:paraId="5C4A9961" w14:textId="77777777" w:rsidR="00BB7FEC" w:rsidRDefault="00BB7FEC" w:rsidP="008B6D86">
      <w:r>
        <w:continuationSeparator/>
      </w:r>
    </w:p>
  </w:footnote>
  <w:footnote w:id="1">
    <w:p w14:paraId="444214E4" w14:textId="77777777" w:rsidR="00C83DA9" w:rsidRDefault="00C83DA9" w:rsidP="00C83DA9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CD0EA3"/>
    <w:multiLevelType w:val="hybridMultilevel"/>
    <w:tmpl w:val="2AA67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87BBD"/>
    <w:multiLevelType w:val="hybridMultilevel"/>
    <w:tmpl w:val="CE1EC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075CE"/>
    <w:multiLevelType w:val="hybridMultilevel"/>
    <w:tmpl w:val="C130D14A"/>
    <w:lvl w:ilvl="0" w:tplc="520876EC">
      <w:start w:val="1"/>
      <w:numFmt w:val="decimalZero"/>
      <w:lvlText w:val="%1"/>
      <w:lvlJc w:val="left"/>
      <w:pPr>
        <w:ind w:left="810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8C5D38"/>
    <w:multiLevelType w:val="hybridMultilevel"/>
    <w:tmpl w:val="30B045FC"/>
    <w:lvl w:ilvl="0" w:tplc="C896A53A">
      <w:start w:val="1"/>
      <w:numFmt w:val="decimalZero"/>
      <w:lvlText w:val="%1"/>
      <w:lvlJc w:val="left"/>
      <w:pPr>
        <w:ind w:left="3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4" w15:restartNumberingAfterBreak="0">
    <w:nsid w:val="6AC131A4"/>
    <w:multiLevelType w:val="hybridMultilevel"/>
    <w:tmpl w:val="00F05002"/>
    <w:lvl w:ilvl="0" w:tplc="A57038BC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D363B"/>
    <w:multiLevelType w:val="hybridMultilevel"/>
    <w:tmpl w:val="3E20E5AC"/>
    <w:lvl w:ilvl="0" w:tplc="BBBA806C">
      <w:start w:val="1"/>
      <w:numFmt w:val="decimalZero"/>
      <w:lvlText w:val="%1"/>
      <w:lvlJc w:val="left"/>
      <w:pPr>
        <w:ind w:left="1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num w:numId="1" w16cid:durableId="1016731370">
    <w:abstractNumId w:val="1"/>
  </w:num>
  <w:num w:numId="2" w16cid:durableId="1085884374">
    <w:abstractNumId w:val="0"/>
  </w:num>
  <w:num w:numId="3" w16cid:durableId="404302866">
    <w:abstractNumId w:val="2"/>
  </w:num>
  <w:num w:numId="4" w16cid:durableId="20251745">
    <w:abstractNumId w:val="5"/>
  </w:num>
  <w:num w:numId="5" w16cid:durableId="2009795007">
    <w:abstractNumId w:val="4"/>
  </w:num>
  <w:num w:numId="6" w16cid:durableId="14004398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6B7F"/>
    <w:rsid w:val="000003F3"/>
    <w:rsid w:val="00051272"/>
    <w:rsid w:val="00053B0D"/>
    <w:rsid w:val="000818D6"/>
    <w:rsid w:val="0009127F"/>
    <w:rsid w:val="00092C80"/>
    <w:rsid w:val="00096EC5"/>
    <w:rsid w:val="000A1DDA"/>
    <w:rsid w:val="000B51C8"/>
    <w:rsid w:val="000D1902"/>
    <w:rsid w:val="000D5F9D"/>
    <w:rsid w:val="000D5FF9"/>
    <w:rsid w:val="000E0625"/>
    <w:rsid w:val="00140F87"/>
    <w:rsid w:val="00195987"/>
    <w:rsid w:val="0019776F"/>
    <w:rsid w:val="001B4A90"/>
    <w:rsid w:val="001C2BF0"/>
    <w:rsid w:val="001D423F"/>
    <w:rsid w:val="001D5B7E"/>
    <w:rsid w:val="001D797F"/>
    <w:rsid w:val="00214F76"/>
    <w:rsid w:val="00243586"/>
    <w:rsid w:val="0026791C"/>
    <w:rsid w:val="002803E6"/>
    <w:rsid w:val="002B675C"/>
    <w:rsid w:val="002F07DD"/>
    <w:rsid w:val="002F53B1"/>
    <w:rsid w:val="00345BAD"/>
    <w:rsid w:val="00353750"/>
    <w:rsid w:val="00364DC3"/>
    <w:rsid w:val="00373109"/>
    <w:rsid w:val="003939E7"/>
    <w:rsid w:val="003B4D7F"/>
    <w:rsid w:val="003C1DA3"/>
    <w:rsid w:val="00406331"/>
    <w:rsid w:val="00424C96"/>
    <w:rsid w:val="0042741D"/>
    <w:rsid w:val="00460178"/>
    <w:rsid w:val="00475FCB"/>
    <w:rsid w:val="00497397"/>
    <w:rsid w:val="004A31C6"/>
    <w:rsid w:val="004B41A7"/>
    <w:rsid w:val="004C27DD"/>
    <w:rsid w:val="004C7832"/>
    <w:rsid w:val="004C7B2E"/>
    <w:rsid w:val="004D26E2"/>
    <w:rsid w:val="004D3E10"/>
    <w:rsid w:val="004D5C18"/>
    <w:rsid w:val="004F63F6"/>
    <w:rsid w:val="00501871"/>
    <w:rsid w:val="005702E5"/>
    <w:rsid w:val="005918F3"/>
    <w:rsid w:val="005B6BB4"/>
    <w:rsid w:val="00612AEE"/>
    <w:rsid w:val="006318A6"/>
    <w:rsid w:val="00663D8B"/>
    <w:rsid w:val="00677ED9"/>
    <w:rsid w:val="006A54E7"/>
    <w:rsid w:val="006C32F5"/>
    <w:rsid w:val="006C59AF"/>
    <w:rsid w:val="006F30DC"/>
    <w:rsid w:val="00733DCE"/>
    <w:rsid w:val="00734213"/>
    <w:rsid w:val="00737D3E"/>
    <w:rsid w:val="007627A4"/>
    <w:rsid w:val="00791C87"/>
    <w:rsid w:val="007C5D47"/>
    <w:rsid w:val="007F304B"/>
    <w:rsid w:val="007F5E75"/>
    <w:rsid w:val="007F7A97"/>
    <w:rsid w:val="00826D52"/>
    <w:rsid w:val="00840569"/>
    <w:rsid w:val="0084351D"/>
    <w:rsid w:val="00871DBF"/>
    <w:rsid w:val="00880F34"/>
    <w:rsid w:val="00885617"/>
    <w:rsid w:val="008B6269"/>
    <w:rsid w:val="008B6D86"/>
    <w:rsid w:val="008C0071"/>
    <w:rsid w:val="008D590B"/>
    <w:rsid w:val="008E717F"/>
    <w:rsid w:val="008F4CD3"/>
    <w:rsid w:val="00931F27"/>
    <w:rsid w:val="00934711"/>
    <w:rsid w:val="00970362"/>
    <w:rsid w:val="00970F6B"/>
    <w:rsid w:val="00983D06"/>
    <w:rsid w:val="009B63A0"/>
    <w:rsid w:val="009D14CC"/>
    <w:rsid w:val="00A06B7F"/>
    <w:rsid w:val="00A14802"/>
    <w:rsid w:val="00A255E9"/>
    <w:rsid w:val="00A31D34"/>
    <w:rsid w:val="00A34C2F"/>
    <w:rsid w:val="00A80AAD"/>
    <w:rsid w:val="00B05B00"/>
    <w:rsid w:val="00B46457"/>
    <w:rsid w:val="00B60295"/>
    <w:rsid w:val="00B87E09"/>
    <w:rsid w:val="00BB7FEC"/>
    <w:rsid w:val="00BD62F7"/>
    <w:rsid w:val="00BF448E"/>
    <w:rsid w:val="00C41B38"/>
    <w:rsid w:val="00C422DC"/>
    <w:rsid w:val="00C83DA9"/>
    <w:rsid w:val="00CC00E8"/>
    <w:rsid w:val="00CE6206"/>
    <w:rsid w:val="00CF55A0"/>
    <w:rsid w:val="00D041CC"/>
    <w:rsid w:val="00D1055A"/>
    <w:rsid w:val="00D25D4C"/>
    <w:rsid w:val="00D405A5"/>
    <w:rsid w:val="00D444D8"/>
    <w:rsid w:val="00D847EF"/>
    <w:rsid w:val="00DA2FE0"/>
    <w:rsid w:val="00DD4A4F"/>
    <w:rsid w:val="00DD727C"/>
    <w:rsid w:val="00DF0108"/>
    <w:rsid w:val="00E242F1"/>
    <w:rsid w:val="00E30DF3"/>
    <w:rsid w:val="00E80AFB"/>
    <w:rsid w:val="00E8187D"/>
    <w:rsid w:val="00EE3F6A"/>
    <w:rsid w:val="00EE43EB"/>
    <w:rsid w:val="00EF77C0"/>
    <w:rsid w:val="00F674C2"/>
    <w:rsid w:val="00F83F02"/>
    <w:rsid w:val="00F955D5"/>
    <w:rsid w:val="00FC4BF3"/>
    <w:rsid w:val="00FD54F1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E3D371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B7F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06B7F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06B7F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A06B7F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9"/>
    <w:rsid w:val="00A06B7F"/>
    <w:rPr>
      <w:rFonts w:ascii="Cambria" w:hAnsi="Cambria" w:cs="Cambria"/>
      <w:b/>
      <w:bCs/>
      <w:sz w:val="20"/>
      <w:szCs w:val="20"/>
      <w:lang w:eastAsia="pl-PL"/>
    </w:rPr>
  </w:style>
  <w:style w:type="paragraph" w:customStyle="1" w:styleId="Default">
    <w:name w:val="Default"/>
    <w:uiPriority w:val="99"/>
    <w:rsid w:val="00A06B7F"/>
    <w:rPr>
      <w:rFonts w:eastAsia="Times New Roman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A06B7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06B7F"/>
    <w:rPr>
      <w:rFonts w:ascii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A06B7F"/>
  </w:style>
  <w:style w:type="character" w:customStyle="1" w:styleId="art1">
    <w:name w:val="art1"/>
    <w:uiPriority w:val="99"/>
    <w:rsid w:val="00A06B7F"/>
    <w:rPr>
      <w:rFonts w:ascii="Verdana" w:hAnsi="Verdana" w:cs="Verdana"/>
      <w:spacing w:val="7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B6D86"/>
  </w:style>
  <w:style w:type="character" w:customStyle="1" w:styleId="TekstprzypisukocowegoZnak">
    <w:name w:val="Tekst przypisu końcowego Znak"/>
    <w:link w:val="Tekstprzypisukocowego"/>
    <w:uiPriority w:val="99"/>
    <w:semiHidden/>
    <w:rsid w:val="008B6D86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semiHidden/>
    <w:rsid w:val="008B6D8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83DA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83DA9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C83D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97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1185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JB</Company>
  <LinksUpToDate>false</LinksUpToDate>
  <CharactersWithSpaces>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KJB</dc:creator>
  <cp:lastModifiedBy>Teresa Kubryn</cp:lastModifiedBy>
  <cp:revision>16</cp:revision>
  <dcterms:created xsi:type="dcterms:W3CDTF">2016-05-22T16:21:00Z</dcterms:created>
  <dcterms:modified xsi:type="dcterms:W3CDTF">2024-06-14T20:56:00Z</dcterms:modified>
</cp:coreProperties>
</file>